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2324" w14:textId="2FAF2ECC" w:rsidR="00505EEE" w:rsidRDefault="00505EEE" w:rsidP="00505EEE">
      <w:pPr>
        <w:pStyle w:val="Title"/>
        <w:jc w:val="left"/>
        <w:rPr>
          <w:rFonts w:ascii="Calibri" w:hAnsi="Calibri" w:cs="Calibri"/>
          <w:sz w:val="36"/>
        </w:rPr>
      </w:pPr>
      <w:r>
        <w:rPr>
          <w:rFonts w:ascii="Calibri" w:hAnsi="Calibri" w:cs="Calibri"/>
          <w:sz w:val="36"/>
        </w:rPr>
        <w:t>CCCC Discipline and Conduct Agreement</w:t>
      </w:r>
      <w:r>
        <w:rPr>
          <w:rFonts w:ascii="Calibri" w:hAnsi="Calibri" w:cs="Calibri"/>
          <w:sz w:val="36"/>
        </w:rPr>
        <w:tab/>
      </w:r>
      <w:r>
        <w:rPr>
          <w:rFonts w:ascii="Calibri" w:hAnsi="Calibri" w:cs="Calibri"/>
          <w:sz w:val="36"/>
        </w:rPr>
        <w:tab/>
      </w:r>
      <w:r>
        <w:rPr>
          <w:rFonts w:ascii="Calibri" w:hAnsi="Calibri" w:cs="Calibri"/>
          <w:sz w:val="36"/>
        </w:rPr>
        <w:tab/>
        <w:t>202</w:t>
      </w:r>
      <w:r w:rsidR="005A2C0E">
        <w:rPr>
          <w:rFonts w:ascii="Calibri" w:hAnsi="Calibri" w:cs="Calibri"/>
          <w:sz w:val="36"/>
        </w:rPr>
        <w:t>3</w:t>
      </w:r>
    </w:p>
    <w:p w14:paraId="0B9ADBFF" w14:textId="77777777" w:rsidR="00505EEE" w:rsidRDefault="00505EEE" w:rsidP="00505EEE">
      <w:pPr>
        <w:autoSpaceDE w:val="0"/>
        <w:autoSpaceDN w:val="0"/>
        <w:adjustRightInd w:val="0"/>
        <w:jc w:val="center"/>
        <w:rPr>
          <w:rFonts w:ascii="Calibri" w:hAnsi="Calibri" w:cs="Calibri"/>
          <w:sz w:val="8"/>
          <w:szCs w:val="32"/>
        </w:rPr>
      </w:pPr>
    </w:p>
    <w:p w14:paraId="4EF676CA" w14:textId="77777777" w:rsidR="00505EEE" w:rsidRDefault="00505EEE" w:rsidP="00505EEE">
      <w:pPr>
        <w:numPr>
          <w:ilvl w:val="0"/>
          <w:numId w:val="1"/>
        </w:numPr>
        <w:autoSpaceDE w:val="0"/>
        <w:autoSpaceDN w:val="0"/>
        <w:adjustRightInd w:val="0"/>
        <w:rPr>
          <w:rFonts w:ascii="Calibri" w:hAnsi="Calibri" w:cs="Calibri"/>
          <w:sz w:val="22"/>
          <w:szCs w:val="22"/>
        </w:rPr>
      </w:pPr>
      <w:r>
        <w:rPr>
          <w:rFonts w:ascii="Calibri" w:hAnsi="Calibri" w:cs="Calibri"/>
          <w:sz w:val="22"/>
          <w:szCs w:val="22"/>
        </w:rPr>
        <w:t>We believe that children learn self-control when adults treat them with dignity and use discipline techniques such as:</w:t>
      </w:r>
    </w:p>
    <w:p w14:paraId="60380337" w14:textId="77777777" w:rsidR="00505EEE" w:rsidRDefault="00505EEE" w:rsidP="00505EEE">
      <w:pPr>
        <w:autoSpaceDE w:val="0"/>
        <w:autoSpaceDN w:val="0"/>
        <w:adjustRightInd w:val="0"/>
        <w:ind w:firstLine="720"/>
        <w:rPr>
          <w:rFonts w:ascii="Calibri" w:hAnsi="Calibri" w:cs="Calibri"/>
          <w:sz w:val="22"/>
          <w:szCs w:val="22"/>
        </w:rPr>
      </w:pPr>
      <w:r>
        <w:rPr>
          <w:rFonts w:ascii="Calibri" w:hAnsi="Calibri" w:cs="Calibri"/>
          <w:sz w:val="22"/>
          <w:szCs w:val="22"/>
        </w:rPr>
        <w:t>1. Guiding children by setting clear consistent limits for behavior in all programs.</w:t>
      </w:r>
    </w:p>
    <w:p w14:paraId="5FE03B08" w14:textId="77777777" w:rsidR="00505EEE" w:rsidRDefault="00505EEE" w:rsidP="00505EEE">
      <w:pPr>
        <w:autoSpaceDE w:val="0"/>
        <w:autoSpaceDN w:val="0"/>
        <w:adjustRightInd w:val="0"/>
        <w:ind w:firstLine="720"/>
        <w:rPr>
          <w:rFonts w:ascii="Calibri" w:hAnsi="Calibri" w:cs="Calibri"/>
          <w:sz w:val="22"/>
          <w:szCs w:val="22"/>
        </w:rPr>
      </w:pPr>
      <w:r>
        <w:rPr>
          <w:rFonts w:ascii="Calibri" w:hAnsi="Calibri" w:cs="Calibri"/>
          <w:sz w:val="22"/>
          <w:szCs w:val="22"/>
        </w:rPr>
        <w:t>2. Visualizing mistakes as an opportunity to learn from them.</w:t>
      </w:r>
    </w:p>
    <w:p w14:paraId="38458AE2" w14:textId="77777777" w:rsidR="00505EEE" w:rsidRDefault="00505EEE" w:rsidP="00505EEE">
      <w:pPr>
        <w:autoSpaceDE w:val="0"/>
        <w:autoSpaceDN w:val="0"/>
        <w:adjustRightInd w:val="0"/>
        <w:ind w:firstLine="720"/>
        <w:rPr>
          <w:rFonts w:ascii="Calibri" w:hAnsi="Calibri" w:cs="Calibri"/>
          <w:sz w:val="22"/>
          <w:szCs w:val="22"/>
        </w:rPr>
      </w:pPr>
      <w:r>
        <w:rPr>
          <w:rFonts w:ascii="Calibri" w:hAnsi="Calibri" w:cs="Calibri"/>
          <w:sz w:val="22"/>
          <w:szCs w:val="22"/>
        </w:rPr>
        <w:t>3. Redirecting children to more acceptable behavior or activity.</w:t>
      </w:r>
    </w:p>
    <w:p w14:paraId="5EEDC5EF" w14:textId="77777777" w:rsidR="00505EEE" w:rsidRDefault="00505EEE" w:rsidP="00505EEE">
      <w:pPr>
        <w:autoSpaceDE w:val="0"/>
        <w:autoSpaceDN w:val="0"/>
        <w:adjustRightInd w:val="0"/>
        <w:ind w:firstLine="720"/>
        <w:rPr>
          <w:rFonts w:ascii="Calibri" w:hAnsi="Calibri" w:cs="Calibri"/>
          <w:sz w:val="22"/>
          <w:szCs w:val="22"/>
        </w:rPr>
      </w:pPr>
      <w:r>
        <w:rPr>
          <w:rFonts w:ascii="Calibri" w:hAnsi="Calibri" w:cs="Calibri"/>
          <w:sz w:val="22"/>
          <w:szCs w:val="22"/>
        </w:rPr>
        <w:t>4. Listening when children talk about their feelings and frustrations.</w:t>
      </w:r>
    </w:p>
    <w:p w14:paraId="62CF46C0" w14:textId="77777777" w:rsidR="00505EEE" w:rsidRDefault="00505EEE" w:rsidP="00505EEE">
      <w:pPr>
        <w:autoSpaceDE w:val="0"/>
        <w:autoSpaceDN w:val="0"/>
        <w:adjustRightInd w:val="0"/>
        <w:ind w:firstLine="720"/>
        <w:rPr>
          <w:rFonts w:ascii="Calibri" w:hAnsi="Calibri" w:cs="Calibri"/>
          <w:sz w:val="22"/>
          <w:szCs w:val="22"/>
        </w:rPr>
      </w:pPr>
      <w:r>
        <w:rPr>
          <w:rFonts w:ascii="Calibri" w:hAnsi="Calibri" w:cs="Calibri"/>
          <w:sz w:val="22"/>
          <w:szCs w:val="22"/>
        </w:rPr>
        <w:t>5. Guiding children to resolve conflicts and modeling skills that help them solve their own problems.</w:t>
      </w:r>
    </w:p>
    <w:p w14:paraId="44DA274A" w14:textId="77777777" w:rsidR="00505EEE" w:rsidRDefault="00505EEE" w:rsidP="00505EEE">
      <w:pPr>
        <w:autoSpaceDE w:val="0"/>
        <w:autoSpaceDN w:val="0"/>
        <w:adjustRightInd w:val="0"/>
        <w:ind w:firstLine="720"/>
        <w:rPr>
          <w:rFonts w:ascii="Calibri" w:hAnsi="Calibri" w:cs="Calibri"/>
          <w:sz w:val="22"/>
          <w:szCs w:val="22"/>
        </w:rPr>
      </w:pPr>
      <w:r>
        <w:rPr>
          <w:rFonts w:ascii="Calibri" w:hAnsi="Calibri" w:cs="Calibri"/>
          <w:sz w:val="22"/>
          <w:szCs w:val="22"/>
        </w:rPr>
        <w:t>6. Patiently reminding children of the rules and their rationale as needed.</w:t>
      </w:r>
    </w:p>
    <w:p w14:paraId="00221F2C" w14:textId="77777777" w:rsidR="00505EEE" w:rsidRDefault="00505EEE" w:rsidP="00505EEE">
      <w:pPr>
        <w:autoSpaceDE w:val="0"/>
        <w:autoSpaceDN w:val="0"/>
        <w:adjustRightInd w:val="0"/>
        <w:ind w:firstLine="720"/>
        <w:rPr>
          <w:rFonts w:ascii="Calibri" w:hAnsi="Calibri" w:cs="Calibri"/>
          <w:sz w:val="22"/>
          <w:szCs w:val="22"/>
        </w:rPr>
      </w:pPr>
    </w:p>
    <w:p w14:paraId="381293EE" w14:textId="77777777" w:rsidR="00505EEE" w:rsidRDefault="00505EEE" w:rsidP="00505EEE">
      <w:pPr>
        <w:numPr>
          <w:ilvl w:val="0"/>
          <w:numId w:val="2"/>
        </w:numPr>
        <w:autoSpaceDE w:val="0"/>
        <w:autoSpaceDN w:val="0"/>
        <w:adjustRightInd w:val="0"/>
        <w:rPr>
          <w:rFonts w:ascii="Calibri" w:hAnsi="Calibri" w:cs="Calibri"/>
          <w:sz w:val="22"/>
          <w:szCs w:val="22"/>
        </w:rPr>
      </w:pPr>
      <w:r>
        <w:rPr>
          <w:rFonts w:ascii="Calibri" w:hAnsi="Calibri" w:cs="Calibri"/>
          <w:sz w:val="22"/>
          <w:szCs w:val="22"/>
        </w:rPr>
        <w:t>Corporal punishment or abusive language of any kind is not allowed in any program operated by the Carroll County Community Center.  Rules will be consistent, based on the understanding of individual needs and development and will promote self-discipline and acceptable behavior. Positive reinforcement will be used to guide the children. If necessary, a time-out period will be used to help regain control and not used as punishment. If a discipline problem arises and continues to persist, parents, the Day Camp Director and CCCC Director will work together to resolve the conflict.</w:t>
      </w:r>
    </w:p>
    <w:p w14:paraId="3BC1ED1A" w14:textId="77777777" w:rsidR="00505EEE" w:rsidRDefault="00505EEE" w:rsidP="00505EEE">
      <w:pPr>
        <w:autoSpaceDE w:val="0"/>
        <w:autoSpaceDN w:val="0"/>
        <w:adjustRightInd w:val="0"/>
        <w:rPr>
          <w:rFonts w:ascii="Calibri" w:hAnsi="Calibri" w:cs="Calibri"/>
          <w:sz w:val="22"/>
          <w:szCs w:val="22"/>
        </w:rPr>
      </w:pPr>
    </w:p>
    <w:p w14:paraId="19B1C5EE" w14:textId="77777777" w:rsidR="00505EEE" w:rsidRDefault="00505EEE" w:rsidP="00505EEE">
      <w:pPr>
        <w:numPr>
          <w:ilvl w:val="0"/>
          <w:numId w:val="2"/>
        </w:numPr>
        <w:autoSpaceDE w:val="0"/>
        <w:autoSpaceDN w:val="0"/>
        <w:adjustRightInd w:val="0"/>
        <w:rPr>
          <w:rFonts w:ascii="Calibri" w:hAnsi="Calibri" w:cs="Calibri"/>
          <w:sz w:val="22"/>
          <w:szCs w:val="22"/>
        </w:rPr>
      </w:pPr>
      <w:proofErr w:type="gramStart"/>
      <w:r>
        <w:rPr>
          <w:rFonts w:ascii="Calibri" w:hAnsi="Calibri" w:cs="Calibri"/>
          <w:sz w:val="22"/>
          <w:szCs w:val="22"/>
        </w:rPr>
        <w:t>In an effort to</w:t>
      </w:r>
      <w:proofErr w:type="gramEnd"/>
      <w:r>
        <w:rPr>
          <w:rFonts w:ascii="Calibri" w:hAnsi="Calibri" w:cs="Calibri"/>
          <w:sz w:val="22"/>
          <w:szCs w:val="22"/>
        </w:rPr>
        <w:t xml:space="preserve"> ensure the proper handling of discipline problems and corrective discipline procedures for certain situations, the following guidelines have been established:</w:t>
      </w:r>
    </w:p>
    <w:p w14:paraId="5402F9E0" w14:textId="77777777" w:rsidR="00505EEE" w:rsidRDefault="00505EEE" w:rsidP="00505EEE">
      <w:pPr>
        <w:autoSpaceDE w:val="0"/>
        <w:autoSpaceDN w:val="0"/>
        <w:adjustRightInd w:val="0"/>
        <w:rPr>
          <w:rFonts w:ascii="Calibri" w:hAnsi="Calibri" w:cs="Calibri"/>
          <w:sz w:val="6"/>
          <w:szCs w:val="6"/>
        </w:rPr>
      </w:pPr>
    </w:p>
    <w:p w14:paraId="1138EBFB" w14:textId="77777777" w:rsidR="00505EEE" w:rsidRDefault="00505EEE" w:rsidP="00505EEE">
      <w:pPr>
        <w:autoSpaceDE w:val="0"/>
        <w:autoSpaceDN w:val="0"/>
        <w:adjustRightInd w:val="0"/>
        <w:ind w:left="720"/>
        <w:rPr>
          <w:rFonts w:ascii="Calibri" w:hAnsi="Calibri" w:cs="Calibri"/>
          <w:b/>
          <w:bCs/>
          <w:sz w:val="22"/>
          <w:szCs w:val="22"/>
          <w:u w:val="single"/>
        </w:rPr>
      </w:pPr>
      <w:r>
        <w:rPr>
          <w:rFonts w:ascii="Calibri" w:hAnsi="Calibri" w:cs="Calibri"/>
          <w:b/>
          <w:bCs/>
          <w:sz w:val="22"/>
          <w:szCs w:val="22"/>
          <w:u w:val="single"/>
        </w:rPr>
        <w:t>Minor Offense Examples</w:t>
      </w: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u w:val="single"/>
        </w:rPr>
        <w:t>Major Offense Examples</w:t>
      </w:r>
    </w:p>
    <w:p w14:paraId="4FC1BB59"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Back talking to a counselor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Fighting / pushing / kicking</w:t>
      </w:r>
    </w:p>
    <w:p w14:paraId="563D23E4"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Not listening to directions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Foul language</w:t>
      </w:r>
    </w:p>
    <w:p w14:paraId="0296C483"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Name calling / teasing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Going to unauthorized areas</w:t>
      </w:r>
    </w:p>
    <w:p w14:paraId="6CFD9188"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Being disruptive / loud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Throwing restrictive objects, endangering</w:t>
      </w:r>
    </w:p>
    <w:p w14:paraId="56C4F43C"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Antagonizing /starting trouble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the safety of others (sticks, rocks, balls, </w:t>
      </w:r>
      <w:proofErr w:type="spellStart"/>
      <w:r>
        <w:rPr>
          <w:rFonts w:ascii="Calibri" w:hAnsi="Calibri" w:cs="Calibri"/>
          <w:sz w:val="22"/>
          <w:szCs w:val="22"/>
        </w:rPr>
        <w:t>etc</w:t>
      </w:r>
      <w:proofErr w:type="spellEnd"/>
      <w:r>
        <w:rPr>
          <w:rFonts w:ascii="Calibri" w:hAnsi="Calibri" w:cs="Calibri"/>
          <w:sz w:val="22"/>
          <w:szCs w:val="22"/>
        </w:rPr>
        <w:t>)</w:t>
      </w:r>
    </w:p>
    <w:p w14:paraId="5CDA8CDE"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Bringing items that are not necessary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Destroying CCCC equipment or property</w:t>
      </w:r>
    </w:p>
    <w:p w14:paraId="475B1024"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Picking / play fighting / or wrestling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Lying / deceiving / or stealing</w:t>
      </w:r>
    </w:p>
    <w:p w14:paraId="0B8719B6"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 xml:space="preserve">Going into other people’s belongings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Endangering the safety of others</w:t>
      </w:r>
    </w:p>
    <w:p w14:paraId="58F20C6B"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Other offenses not listed above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Other offenses not listed above</w:t>
      </w:r>
    </w:p>
    <w:p w14:paraId="58D352A4" w14:textId="77777777" w:rsidR="00505EEE" w:rsidRDefault="00505EEE" w:rsidP="00505EEE">
      <w:pPr>
        <w:autoSpaceDE w:val="0"/>
        <w:autoSpaceDN w:val="0"/>
        <w:adjustRightInd w:val="0"/>
        <w:rPr>
          <w:rFonts w:ascii="Calibri" w:hAnsi="Calibri" w:cs="Calibri"/>
          <w:b/>
          <w:sz w:val="22"/>
          <w:szCs w:val="22"/>
        </w:rPr>
      </w:pPr>
    </w:p>
    <w:p w14:paraId="3E163B64" w14:textId="77777777" w:rsidR="00505EEE" w:rsidRDefault="00505EEE" w:rsidP="00505EEE">
      <w:pPr>
        <w:numPr>
          <w:ilvl w:val="0"/>
          <w:numId w:val="3"/>
        </w:numPr>
        <w:autoSpaceDE w:val="0"/>
        <w:autoSpaceDN w:val="0"/>
        <w:adjustRightInd w:val="0"/>
        <w:rPr>
          <w:rFonts w:ascii="Calibri" w:hAnsi="Calibri" w:cs="Calibri"/>
          <w:b/>
          <w:sz w:val="22"/>
          <w:szCs w:val="22"/>
        </w:rPr>
      </w:pPr>
      <w:r>
        <w:rPr>
          <w:rFonts w:ascii="Calibri" w:hAnsi="Calibri" w:cs="Calibri"/>
          <w:b/>
          <w:sz w:val="22"/>
          <w:szCs w:val="22"/>
        </w:rPr>
        <w:t>The corrective procedure for each category is as follows:</w:t>
      </w:r>
    </w:p>
    <w:p w14:paraId="75F12EB0" w14:textId="77777777" w:rsidR="00505EEE" w:rsidRDefault="00505EEE" w:rsidP="00505EEE">
      <w:pPr>
        <w:autoSpaceDE w:val="0"/>
        <w:autoSpaceDN w:val="0"/>
        <w:adjustRightInd w:val="0"/>
        <w:ind w:left="360"/>
        <w:rPr>
          <w:rFonts w:ascii="Calibri" w:hAnsi="Calibri" w:cs="Calibri"/>
          <w:b/>
          <w:sz w:val="6"/>
          <w:szCs w:val="6"/>
        </w:rPr>
      </w:pPr>
    </w:p>
    <w:p w14:paraId="4098FB17" w14:textId="77777777" w:rsidR="00505EEE" w:rsidRDefault="00505EEE" w:rsidP="00505EEE">
      <w:pPr>
        <w:autoSpaceDE w:val="0"/>
        <w:autoSpaceDN w:val="0"/>
        <w:adjustRightInd w:val="0"/>
        <w:ind w:left="720"/>
        <w:rPr>
          <w:rFonts w:ascii="Calibri" w:hAnsi="Calibri" w:cs="Calibri"/>
          <w:b/>
          <w:bCs/>
          <w:sz w:val="22"/>
          <w:szCs w:val="22"/>
        </w:rPr>
      </w:pPr>
      <w:r>
        <w:rPr>
          <w:rFonts w:ascii="Calibri" w:hAnsi="Calibri" w:cs="Calibri"/>
          <w:b/>
          <w:bCs/>
          <w:sz w:val="22"/>
          <w:szCs w:val="22"/>
          <w:u w:val="single"/>
        </w:rPr>
        <w:t>Minor Offenses</w:t>
      </w:r>
      <w:r>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u w:val="single"/>
        </w:rPr>
        <w:t>Major Offenses</w:t>
      </w:r>
    </w:p>
    <w:p w14:paraId="47E58396"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1</w:t>
      </w:r>
      <w:r>
        <w:rPr>
          <w:rFonts w:ascii="Calibri" w:hAnsi="Calibri" w:cs="Calibri"/>
          <w:sz w:val="22"/>
          <w:szCs w:val="22"/>
          <w:vertAlign w:val="superscript"/>
        </w:rPr>
        <w:t>st</w:t>
      </w:r>
      <w:r>
        <w:rPr>
          <w:rFonts w:ascii="Calibri" w:hAnsi="Calibri" w:cs="Calibri"/>
          <w:sz w:val="22"/>
          <w:szCs w:val="22"/>
        </w:rPr>
        <w:t xml:space="preserve"> Oral Warning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w:t>
      </w:r>
      <w:r>
        <w:rPr>
          <w:rFonts w:ascii="Calibri" w:hAnsi="Calibri" w:cs="Calibri"/>
          <w:sz w:val="22"/>
          <w:szCs w:val="14"/>
        </w:rPr>
        <w:t xml:space="preserve">st </w:t>
      </w:r>
      <w:r>
        <w:rPr>
          <w:rFonts w:ascii="Calibri" w:hAnsi="Calibri" w:cs="Calibri"/>
          <w:sz w:val="22"/>
          <w:szCs w:val="22"/>
        </w:rPr>
        <w:t>Written Warning</w:t>
      </w:r>
    </w:p>
    <w:p w14:paraId="4AF5F05A"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2</w:t>
      </w:r>
      <w:r>
        <w:rPr>
          <w:rFonts w:ascii="Calibri" w:hAnsi="Calibri" w:cs="Calibri"/>
          <w:sz w:val="22"/>
          <w:szCs w:val="22"/>
          <w:vertAlign w:val="superscript"/>
        </w:rPr>
        <w:t>nd</w:t>
      </w:r>
      <w:r>
        <w:rPr>
          <w:rFonts w:ascii="Calibri" w:hAnsi="Calibri" w:cs="Calibri"/>
          <w:sz w:val="22"/>
          <w:szCs w:val="22"/>
        </w:rPr>
        <w:t xml:space="preserve"> Time Out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w:t>
      </w:r>
      <w:r>
        <w:rPr>
          <w:rFonts w:ascii="Calibri" w:hAnsi="Calibri" w:cs="Calibri"/>
          <w:sz w:val="22"/>
          <w:szCs w:val="14"/>
        </w:rPr>
        <w:t xml:space="preserve">nd </w:t>
      </w:r>
      <w:r>
        <w:rPr>
          <w:rFonts w:ascii="Calibri" w:hAnsi="Calibri" w:cs="Calibri"/>
          <w:sz w:val="22"/>
          <w:szCs w:val="22"/>
        </w:rPr>
        <w:t>Written Warning / Director &amp; Parent Conference</w:t>
      </w:r>
    </w:p>
    <w:p w14:paraId="581284E3"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3rd</w:t>
      </w:r>
      <w:r>
        <w:rPr>
          <w:rFonts w:ascii="Calibri" w:hAnsi="Calibri" w:cs="Calibri"/>
          <w:sz w:val="22"/>
          <w:szCs w:val="14"/>
        </w:rPr>
        <w:t xml:space="preserve"> </w:t>
      </w:r>
      <w:r>
        <w:rPr>
          <w:rFonts w:ascii="Calibri" w:hAnsi="Calibri" w:cs="Calibri"/>
          <w:sz w:val="22"/>
          <w:szCs w:val="22"/>
        </w:rPr>
        <w:t xml:space="preserve">Written Warning &amp; Time Out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980CA49" w14:textId="77777777" w:rsidR="00505EEE" w:rsidRDefault="00505EEE" w:rsidP="00505EEE">
      <w:pPr>
        <w:autoSpaceDE w:val="0"/>
        <w:autoSpaceDN w:val="0"/>
        <w:adjustRightInd w:val="0"/>
        <w:ind w:left="720"/>
        <w:rPr>
          <w:rFonts w:ascii="Calibri" w:hAnsi="Calibri" w:cs="Calibri"/>
          <w:sz w:val="22"/>
          <w:szCs w:val="22"/>
        </w:rPr>
      </w:pPr>
      <w:r>
        <w:rPr>
          <w:rFonts w:ascii="Calibri" w:hAnsi="Calibri" w:cs="Calibri"/>
          <w:sz w:val="22"/>
          <w:szCs w:val="22"/>
        </w:rPr>
        <w:t>4th</w:t>
      </w:r>
      <w:r>
        <w:rPr>
          <w:rFonts w:ascii="Calibri" w:hAnsi="Calibri" w:cs="Calibri"/>
          <w:sz w:val="22"/>
          <w:szCs w:val="14"/>
        </w:rPr>
        <w:t xml:space="preserve"> </w:t>
      </w:r>
      <w:r>
        <w:rPr>
          <w:rFonts w:ascii="Calibri" w:hAnsi="Calibri" w:cs="Calibri"/>
          <w:sz w:val="22"/>
          <w:szCs w:val="22"/>
        </w:rPr>
        <w:t xml:space="preserve">Parent Conference </w:t>
      </w:r>
      <w:r>
        <w:rPr>
          <w:rFonts w:ascii="Calibri" w:hAnsi="Calibri" w:cs="Calibri"/>
          <w:sz w:val="22"/>
          <w:szCs w:val="22"/>
        </w:rPr>
        <w:tab/>
      </w:r>
    </w:p>
    <w:p w14:paraId="3CDD39D9" w14:textId="77777777" w:rsidR="00505EEE" w:rsidRDefault="00505EEE" w:rsidP="00505EEE">
      <w:pPr>
        <w:autoSpaceDE w:val="0"/>
        <w:autoSpaceDN w:val="0"/>
        <w:adjustRightInd w:val="0"/>
        <w:ind w:left="720"/>
        <w:rPr>
          <w:rFonts w:ascii="Calibri" w:hAnsi="Calibri" w:cs="Calibri"/>
          <w:sz w:val="8"/>
          <w:szCs w:val="8"/>
        </w:rPr>
      </w:pPr>
    </w:p>
    <w:p w14:paraId="0E00FFD2" w14:textId="77777777" w:rsidR="00505EEE" w:rsidRDefault="00505EEE" w:rsidP="00505EEE">
      <w:pPr>
        <w:autoSpaceDE w:val="0"/>
        <w:autoSpaceDN w:val="0"/>
        <w:adjustRightInd w:val="0"/>
        <w:rPr>
          <w:rFonts w:ascii="Calibri" w:hAnsi="Calibri" w:cs="Calibri"/>
          <w:i/>
          <w:sz w:val="22"/>
          <w:szCs w:val="22"/>
        </w:rPr>
      </w:pPr>
      <w:r>
        <w:rPr>
          <w:rFonts w:ascii="Calibri" w:hAnsi="Calibri" w:cs="Calibri"/>
          <w:b/>
          <w:i/>
          <w:sz w:val="22"/>
          <w:szCs w:val="22"/>
        </w:rPr>
        <w:t>After parent conference an offense continues child will be suspended or expelled from camp as determined by the CCCC Director.</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p>
    <w:p w14:paraId="02A35DE6" w14:textId="49B0F9D8" w:rsidR="00505EEE" w:rsidRDefault="00505EEE" w:rsidP="00505EEE">
      <w:pPr>
        <w:autoSpaceDE w:val="0"/>
        <w:autoSpaceDN w:val="0"/>
        <w:adjustRightInd w:val="0"/>
        <w:rPr>
          <w:rFonts w:ascii="Calibri" w:hAnsi="Calibri" w:cs="Calibri"/>
          <w:i/>
          <w:sz w:val="22"/>
          <w:szCs w:val="22"/>
        </w:rPr>
      </w:pPr>
      <w:r>
        <w:rPr>
          <w:rFonts w:ascii="Calibri" w:hAnsi="Calibri" w:cs="Calibri"/>
          <w:i/>
          <w:sz w:val="22"/>
          <w:szCs w:val="22"/>
        </w:rPr>
        <w:t>* Suspension is for program days and starts the next program day. (Weekends and holidays do not count) or as determined by the CCCC Director.</w:t>
      </w:r>
    </w:p>
    <w:p w14:paraId="5055F83A" w14:textId="77777777" w:rsidR="00505EEE" w:rsidRDefault="00505EEE" w:rsidP="00505EEE">
      <w:pPr>
        <w:autoSpaceDE w:val="0"/>
        <w:autoSpaceDN w:val="0"/>
        <w:adjustRightInd w:val="0"/>
        <w:ind w:left="720" w:hanging="720"/>
        <w:rPr>
          <w:rFonts w:ascii="Calibri" w:hAnsi="Calibri" w:cs="Calibri"/>
          <w:i/>
          <w:sz w:val="22"/>
          <w:szCs w:val="22"/>
        </w:rPr>
      </w:pPr>
      <w:r>
        <w:rPr>
          <w:rFonts w:ascii="Calibri" w:hAnsi="Calibri" w:cs="Calibri"/>
          <w:i/>
          <w:sz w:val="22"/>
          <w:szCs w:val="22"/>
        </w:rPr>
        <w:t xml:space="preserve">** </w:t>
      </w:r>
      <w:r>
        <w:rPr>
          <w:rFonts w:ascii="Calibri" w:hAnsi="Calibri" w:cs="Calibri"/>
          <w:i/>
          <w:sz w:val="22"/>
          <w:szCs w:val="22"/>
        </w:rPr>
        <w:tab/>
        <w:t>Expulsion from the program is for one calendar year. There will be no refund of program fees. A child who has been expelled from the program may request to be allowed back into the program after consultation with the CCCC Director.</w:t>
      </w:r>
    </w:p>
    <w:p w14:paraId="0D20A157" w14:textId="77777777" w:rsidR="00505EEE" w:rsidRDefault="00505EEE" w:rsidP="00505EEE">
      <w:pPr>
        <w:autoSpaceDE w:val="0"/>
        <w:autoSpaceDN w:val="0"/>
        <w:adjustRightInd w:val="0"/>
        <w:ind w:left="720" w:hanging="720"/>
        <w:rPr>
          <w:rFonts w:ascii="Calibri" w:hAnsi="Calibri" w:cs="Calibri"/>
          <w:i/>
          <w:sz w:val="22"/>
          <w:szCs w:val="22"/>
        </w:rPr>
      </w:pPr>
    </w:p>
    <w:p w14:paraId="37DA5009" w14:textId="77777777" w:rsidR="00505EEE" w:rsidRDefault="00505EEE" w:rsidP="00505EEE">
      <w:pPr>
        <w:autoSpaceDE w:val="0"/>
        <w:autoSpaceDN w:val="0"/>
        <w:adjustRightInd w:val="0"/>
        <w:ind w:hanging="720"/>
        <w:jc w:val="both"/>
        <w:rPr>
          <w:rFonts w:ascii="Calibri" w:hAnsi="Calibri" w:cs="Calibri"/>
          <w:b/>
          <w:i/>
          <w:sz w:val="22"/>
          <w:szCs w:val="22"/>
        </w:rPr>
      </w:pPr>
      <w:r>
        <w:rPr>
          <w:rFonts w:ascii="Calibri" w:hAnsi="Calibri" w:cs="Calibri"/>
          <w:b/>
          <w:i/>
          <w:sz w:val="22"/>
          <w:szCs w:val="22"/>
        </w:rPr>
        <w:tab/>
        <w:t>Your signature below indicates that you have read the discipline policy and you support our behavior standards.  It is understood, that if any one or more of the following actions from the Discipline Policy is displayed by the child while at the Carroll county Community Center, he/she will be subject to loss of one or more privileges that day.  If inappropriate behavior persists, children may be asked to not return.</w:t>
      </w:r>
    </w:p>
    <w:p w14:paraId="4D3D4368" w14:textId="77777777" w:rsidR="00505EEE" w:rsidRDefault="00505EEE" w:rsidP="00505EEE">
      <w:pPr>
        <w:autoSpaceDE w:val="0"/>
        <w:autoSpaceDN w:val="0"/>
        <w:adjustRightInd w:val="0"/>
        <w:rPr>
          <w:rFonts w:ascii="Calibri" w:hAnsi="Calibri" w:cs="Calibri"/>
          <w:sz w:val="22"/>
          <w:szCs w:val="22"/>
        </w:rPr>
      </w:pPr>
    </w:p>
    <w:p w14:paraId="40A099A9" w14:textId="1028A101" w:rsidR="00DF0099" w:rsidRDefault="00505EEE" w:rsidP="00505EEE">
      <w:r>
        <w:rPr>
          <w:rFonts w:ascii="Calibri" w:hAnsi="Calibri" w:cs="Calibri"/>
          <w:b/>
          <w:sz w:val="22"/>
          <w:szCs w:val="22"/>
        </w:rPr>
        <w:t xml:space="preserve">_______________________ </w:t>
      </w:r>
      <w:r>
        <w:rPr>
          <w:rFonts w:ascii="Calibri" w:hAnsi="Calibri" w:cs="Calibri"/>
          <w:b/>
          <w:sz w:val="22"/>
          <w:szCs w:val="22"/>
        </w:rPr>
        <w:tab/>
        <w:t xml:space="preserve">__________________________________________ </w:t>
      </w:r>
      <w:r>
        <w:rPr>
          <w:rFonts w:ascii="Calibri" w:hAnsi="Calibri" w:cs="Calibri"/>
          <w:b/>
          <w:sz w:val="22"/>
          <w:szCs w:val="22"/>
        </w:rPr>
        <w:tab/>
        <w:t xml:space="preserve">______________________ </w:t>
      </w:r>
      <w:r>
        <w:rPr>
          <w:rFonts w:ascii="Calibri" w:hAnsi="Calibri" w:cs="Calibri"/>
          <w:b/>
          <w:sz w:val="22"/>
        </w:rPr>
        <w:t xml:space="preserve">Child’s Name </w:t>
      </w:r>
      <w:r>
        <w:rPr>
          <w:rFonts w:ascii="Calibri" w:hAnsi="Calibri" w:cs="Calibri"/>
          <w:b/>
          <w:sz w:val="22"/>
        </w:rPr>
        <w:tab/>
      </w:r>
      <w:r>
        <w:rPr>
          <w:rFonts w:ascii="Calibri" w:hAnsi="Calibri" w:cs="Calibri"/>
          <w:b/>
          <w:sz w:val="22"/>
        </w:rPr>
        <w:tab/>
      </w:r>
      <w:r>
        <w:rPr>
          <w:rFonts w:ascii="Calibri" w:hAnsi="Calibri" w:cs="Calibri"/>
          <w:b/>
          <w:sz w:val="22"/>
        </w:rPr>
        <w:tab/>
        <w:t xml:space="preserve">Parent’s/Guardian’s Signature </w:t>
      </w:r>
      <w:r>
        <w:rPr>
          <w:rFonts w:ascii="Calibri" w:hAnsi="Calibri" w:cs="Calibri"/>
          <w:b/>
          <w:sz w:val="22"/>
        </w:rPr>
        <w:tab/>
      </w:r>
      <w:r>
        <w:rPr>
          <w:rFonts w:ascii="Calibri" w:hAnsi="Calibri" w:cs="Calibri"/>
          <w:b/>
          <w:sz w:val="22"/>
        </w:rPr>
        <w:tab/>
      </w:r>
      <w:r>
        <w:rPr>
          <w:rFonts w:ascii="Calibri" w:hAnsi="Calibri" w:cs="Calibri"/>
          <w:b/>
          <w:sz w:val="22"/>
        </w:rPr>
        <w:tab/>
      </w:r>
      <w:r w:rsidR="005A2C0E">
        <w:rPr>
          <w:rFonts w:ascii="Calibri" w:hAnsi="Calibri" w:cs="Calibri"/>
          <w:b/>
          <w:sz w:val="22"/>
        </w:rPr>
        <w:tab/>
        <w:t>Date</w:t>
      </w:r>
    </w:p>
    <w:sectPr w:rsidR="00DF0099" w:rsidSect="00505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AEF"/>
    <w:multiLevelType w:val="hybridMultilevel"/>
    <w:tmpl w:val="54FCC276"/>
    <w:lvl w:ilvl="0" w:tplc="2156381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C4D2F21"/>
    <w:multiLevelType w:val="hybridMultilevel"/>
    <w:tmpl w:val="1764BF4A"/>
    <w:lvl w:ilvl="0" w:tplc="2156381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1342B39"/>
    <w:multiLevelType w:val="hybridMultilevel"/>
    <w:tmpl w:val="BCE8AB60"/>
    <w:lvl w:ilvl="0" w:tplc="2156381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80839394">
    <w:abstractNumId w:val="2"/>
  </w:num>
  <w:num w:numId="2" w16cid:durableId="132062876">
    <w:abstractNumId w:val="1"/>
  </w:num>
  <w:num w:numId="3" w16cid:durableId="131996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EE"/>
    <w:rsid w:val="00505EEE"/>
    <w:rsid w:val="005A2C0E"/>
    <w:rsid w:val="00D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9107"/>
  <w15:chartTrackingRefBased/>
  <w15:docId w15:val="{0877F8C7-F406-43A0-A78E-8F3D585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5EEE"/>
    <w:pPr>
      <w:autoSpaceDE w:val="0"/>
      <w:autoSpaceDN w:val="0"/>
      <w:adjustRightInd w:val="0"/>
      <w:jc w:val="center"/>
    </w:pPr>
    <w:rPr>
      <w:b/>
      <w:bCs/>
      <w:sz w:val="28"/>
      <w:szCs w:val="32"/>
    </w:rPr>
  </w:style>
  <w:style w:type="character" w:customStyle="1" w:styleId="TitleChar">
    <w:name w:val="Title Char"/>
    <w:basedOn w:val="DefaultParagraphFont"/>
    <w:link w:val="Title"/>
    <w:rsid w:val="00505EEE"/>
    <w:rPr>
      <w:rFonts w:ascii="Times New Roman" w:eastAsia="Times New Roman" w:hAnsi="Times New Roman" w:cs="Times New Roman"/>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 Director</dc:creator>
  <cp:keywords/>
  <dc:description/>
  <cp:lastModifiedBy>CCCC Director</cp:lastModifiedBy>
  <cp:revision>2</cp:revision>
  <dcterms:created xsi:type="dcterms:W3CDTF">2023-04-21T19:34:00Z</dcterms:created>
  <dcterms:modified xsi:type="dcterms:W3CDTF">2023-04-21T19:34:00Z</dcterms:modified>
</cp:coreProperties>
</file>